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C1C" w:rsidRDefault="00236F03">
      <w:pPr>
        <w:rPr>
          <w:color w:val="3399FF"/>
          <w:lang w:val="kk-KZ"/>
        </w:rPr>
      </w:pPr>
      <w:bookmarkStart w:id="0" w:name="_GoBack"/>
      <w:bookmarkEnd w:id="0"/>
      <w:r>
        <w:rPr>
          <w:color w:val="3399FF"/>
          <w:lang w:val="kk-KZ"/>
        </w:rPr>
        <w:t xml:space="preserve">          </w:t>
      </w:r>
      <w:r>
        <w:rPr>
          <w:color w:val="3399FF"/>
          <w:lang w:val="kk-KZ"/>
        </w:rPr>
        <w:t xml:space="preserve">         Астана</w:t>
      </w:r>
      <w:r>
        <w:rPr>
          <w:color w:val="3399FF"/>
          <w:lang w:val="kk-KZ"/>
        </w:rPr>
        <w:t xml:space="preserve"> қ</w:t>
      </w:r>
      <w:r w:rsidRPr="00093B7E">
        <w:rPr>
          <w:color w:val="3399FF"/>
          <w:lang w:val="kk-KZ"/>
        </w:rPr>
        <w:t>аласы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</w:t>
      </w:r>
      <w:r>
        <w:rPr>
          <w:color w:val="3399FF"/>
          <w:lang w:val="kk-KZ"/>
        </w:rPr>
        <w:t xml:space="preserve">    </w:t>
      </w:r>
      <w:r>
        <w:rPr>
          <w:color w:val="3399FF"/>
          <w:lang w:val="kk-KZ"/>
        </w:rPr>
        <w:t xml:space="preserve">         город </w:t>
      </w:r>
      <w:r>
        <w:rPr>
          <w:color w:val="3399FF"/>
          <w:lang w:val="kk-KZ"/>
        </w:rPr>
        <w:t>Астана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:rsidR="00151C1C" w:rsidRDefault="00151C1C">
      <w:pPr>
        <w:rPr>
          <w:color w:val="3399FF"/>
          <w:lang w:val="kk-KZ"/>
        </w:rPr>
      </w:pPr>
    </w:p>
    <w:p w:rsidR="00151C1C" w:rsidRDefault="00151C1C">
      <w:pPr>
        <w:rPr>
          <w:color w:val="3399FF"/>
          <w:lang w:val="kk-KZ"/>
        </w:rPr>
      </w:pPr>
    </w:p>
    <w:p w:rsidR="00151C1C" w:rsidRDefault="00236F03">
      <w:pPr>
        <w:jc w:val="center"/>
        <w:rPr>
          <w:b/>
          <w:sz w:val="28"/>
          <w:szCs w:val="28"/>
          <w:lang w:val="kk-KZ"/>
        </w:rPr>
      </w:pPr>
      <w:r w:rsidRPr="00C909E5">
        <w:rPr>
          <w:b/>
          <w:sz w:val="28"/>
          <w:szCs w:val="28"/>
          <w:lang w:val="kk-KZ"/>
        </w:rPr>
        <w:t>«Электр энергиясының көтерме сауда нарығының субъектілері үшін электр энергиясын коммерциялық есепке алудың автоматтандырылған жүйесінің жұмыс істеу қағидаларын бекіту туралы» Қазақстан Республикасы Энергетика</w:t>
      </w:r>
      <w:r w:rsidRPr="00C909E5">
        <w:rPr>
          <w:b/>
          <w:sz w:val="28"/>
          <w:szCs w:val="28"/>
          <w:lang w:val="kk-KZ"/>
        </w:rPr>
        <w:t xml:space="preserve"> министрінің 2015 жылғы 30 наурыздағы </w:t>
      </w:r>
    </w:p>
    <w:p w:rsidR="00151C1C" w:rsidRDefault="00236F03">
      <w:pPr>
        <w:jc w:val="center"/>
        <w:rPr>
          <w:b/>
          <w:sz w:val="28"/>
          <w:szCs w:val="28"/>
          <w:lang w:val="kk-KZ"/>
        </w:rPr>
      </w:pPr>
      <w:r w:rsidRPr="00C909E5">
        <w:rPr>
          <w:b/>
          <w:sz w:val="28"/>
          <w:szCs w:val="28"/>
          <w:lang w:val="kk-KZ"/>
        </w:rPr>
        <w:t>№ 248 бұйрығына өзгерістер мен толықтырулар енгізу туралы.</w:t>
      </w:r>
    </w:p>
    <w:p w:rsidR="00151C1C" w:rsidRDefault="00151C1C">
      <w:pPr>
        <w:jc w:val="center"/>
        <w:rPr>
          <w:b/>
          <w:sz w:val="28"/>
          <w:szCs w:val="28"/>
          <w:lang w:val="kk-KZ"/>
        </w:rPr>
      </w:pPr>
    </w:p>
    <w:p w:rsidR="00151C1C" w:rsidRDefault="00236F03">
      <w:pPr>
        <w:ind w:firstLine="708"/>
        <w:jc w:val="both"/>
        <w:rPr>
          <w:b/>
          <w:color w:val="000000"/>
          <w:sz w:val="28"/>
          <w:szCs w:val="28"/>
          <w:lang w:val="kk-KZ"/>
        </w:rPr>
      </w:pPr>
      <w:r w:rsidRPr="00C909E5">
        <w:rPr>
          <w:b/>
          <w:color w:val="000000"/>
          <w:sz w:val="28"/>
          <w:szCs w:val="28"/>
          <w:lang w:val="kk-KZ"/>
        </w:rPr>
        <w:t>БҰЙЫРАМЫН:</w:t>
      </w:r>
    </w:p>
    <w:p w:rsidR="00151C1C" w:rsidRDefault="00236F03">
      <w:pPr>
        <w:ind w:firstLine="708"/>
        <w:jc w:val="both"/>
        <w:rPr>
          <w:color w:val="000000"/>
          <w:sz w:val="28"/>
          <w:szCs w:val="28"/>
          <w:lang w:val="kk-KZ"/>
        </w:rPr>
      </w:pPr>
      <w:r w:rsidRPr="00C909E5">
        <w:rPr>
          <w:color w:val="000000"/>
          <w:sz w:val="28"/>
          <w:szCs w:val="28"/>
          <w:lang w:val="kk-KZ"/>
        </w:rPr>
        <w:t xml:space="preserve">1. «Электр энергиясының көтерме сауда нарығының субъектілері үшін электр энергиясын коммерциялық есепке алудың автоматтандырылған жүйесінің жұмыс </w:t>
      </w:r>
      <w:r w:rsidRPr="00C909E5">
        <w:rPr>
          <w:color w:val="000000"/>
          <w:sz w:val="28"/>
          <w:szCs w:val="28"/>
          <w:lang w:val="kk-KZ"/>
        </w:rPr>
        <w:t>істеу қағидаларын бекіту туралы» Қазақстан Республикасы Энергетика министрінің 2015 жылғы 30 наурыздағы № 248 бұйрығына (Нормативтік құқықтық актілерді мемлекеттік тіркеу тізілімінде № 10957 болып тіркелген) мынадай өзгерістер мен толықтырулар енгізілсін:</w:t>
      </w:r>
    </w:p>
    <w:p w:rsidR="00151C1C" w:rsidRDefault="00236F03">
      <w:pPr>
        <w:ind w:firstLine="708"/>
        <w:jc w:val="both"/>
        <w:rPr>
          <w:color w:val="000000"/>
          <w:sz w:val="28"/>
          <w:szCs w:val="28"/>
          <w:lang w:val="kk-KZ"/>
        </w:rPr>
      </w:pPr>
      <w:r w:rsidRPr="00C909E5">
        <w:rPr>
          <w:color w:val="000000"/>
          <w:sz w:val="28"/>
          <w:szCs w:val="28"/>
          <w:lang w:val="kk-KZ"/>
        </w:rPr>
        <w:t>бұйрықтың тақырыбы мынадай редакцияда жазылсын:</w:t>
      </w:r>
    </w:p>
    <w:p w:rsidR="00151C1C" w:rsidRDefault="00236F03">
      <w:pPr>
        <w:ind w:firstLine="708"/>
        <w:jc w:val="both"/>
        <w:rPr>
          <w:color w:val="000000"/>
          <w:sz w:val="28"/>
          <w:szCs w:val="28"/>
          <w:lang w:val="kk-KZ"/>
        </w:rPr>
      </w:pPr>
      <w:r w:rsidRPr="00C909E5">
        <w:rPr>
          <w:color w:val="000000"/>
          <w:sz w:val="28"/>
          <w:szCs w:val="28"/>
          <w:lang w:val="kk-KZ"/>
        </w:rPr>
        <w:t>«Электр энергиясын коммерциялық есепке алудың автоматтандырылған жүйесінің жұмыс істеу қағидаларын бекіту туралы»;</w:t>
      </w:r>
    </w:p>
    <w:p w:rsidR="00151C1C" w:rsidRDefault="00236F03">
      <w:pPr>
        <w:ind w:firstLine="708"/>
        <w:jc w:val="both"/>
        <w:rPr>
          <w:color w:val="000000"/>
          <w:sz w:val="28"/>
          <w:szCs w:val="28"/>
          <w:lang w:val="kk-KZ"/>
        </w:rPr>
      </w:pPr>
      <w:r w:rsidRPr="00C909E5">
        <w:rPr>
          <w:color w:val="000000"/>
          <w:sz w:val="28"/>
          <w:szCs w:val="28"/>
          <w:lang w:val="kk-KZ"/>
        </w:rPr>
        <w:t>кіріспе мынадай редакцияда жазылсын:</w:t>
      </w:r>
    </w:p>
    <w:p w:rsidR="00151C1C" w:rsidRDefault="00236F03">
      <w:pPr>
        <w:ind w:firstLine="708"/>
        <w:jc w:val="both"/>
        <w:rPr>
          <w:color w:val="000000"/>
          <w:sz w:val="28"/>
          <w:szCs w:val="28"/>
          <w:lang w:val="kk-KZ"/>
        </w:rPr>
      </w:pPr>
      <w:r w:rsidRPr="00C909E5">
        <w:rPr>
          <w:color w:val="000000"/>
          <w:sz w:val="28"/>
          <w:szCs w:val="28"/>
          <w:lang w:val="kk-KZ"/>
        </w:rPr>
        <w:t>«Электр энергетикасы туралы» Қазақстан Республикасы Заңы</w:t>
      </w:r>
      <w:r w:rsidRPr="00C909E5">
        <w:rPr>
          <w:color w:val="000000"/>
          <w:sz w:val="28"/>
          <w:szCs w:val="28"/>
          <w:lang w:val="kk-KZ"/>
        </w:rPr>
        <w:t xml:space="preserve">                                    10-4-бабының 2-тармағына сәйкес </w:t>
      </w:r>
      <w:r w:rsidRPr="00C909E5">
        <w:rPr>
          <w:b/>
          <w:color w:val="000000"/>
          <w:sz w:val="28"/>
          <w:szCs w:val="28"/>
          <w:lang w:val="kk-KZ"/>
        </w:rPr>
        <w:t>БҰЙЫРАМЫН:»;</w:t>
      </w:r>
    </w:p>
    <w:p w:rsidR="00151C1C" w:rsidRDefault="00236F03">
      <w:pPr>
        <w:ind w:firstLine="708"/>
        <w:jc w:val="both"/>
        <w:rPr>
          <w:color w:val="000000"/>
          <w:sz w:val="28"/>
          <w:szCs w:val="28"/>
          <w:lang w:val="kk-KZ"/>
        </w:rPr>
      </w:pPr>
      <w:r w:rsidRPr="00C909E5">
        <w:rPr>
          <w:color w:val="000000"/>
          <w:sz w:val="28"/>
          <w:szCs w:val="28"/>
          <w:lang w:val="kk-KZ"/>
        </w:rPr>
        <w:t>1-тармақ мынадай редакцияда жазылсын:</w:t>
      </w:r>
    </w:p>
    <w:p w:rsidR="00151C1C" w:rsidRDefault="00236F03">
      <w:pPr>
        <w:ind w:firstLine="708"/>
        <w:jc w:val="both"/>
        <w:rPr>
          <w:color w:val="000000"/>
          <w:sz w:val="28"/>
          <w:szCs w:val="28"/>
          <w:lang w:val="kk-KZ"/>
        </w:rPr>
      </w:pPr>
      <w:r w:rsidRPr="00C909E5">
        <w:rPr>
          <w:color w:val="000000"/>
          <w:sz w:val="28"/>
          <w:szCs w:val="28"/>
          <w:lang w:val="kk-KZ"/>
        </w:rPr>
        <w:t>«1. Қоса беріліп отырған Электр энергиясын коммерциялық есепке алудың автоматтандырылған жүйесінің жұмыс істеу қағидалары бекітілсін.»;</w:t>
      </w:r>
    </w:p>
    <w:p w:rsidR="00151C1C" w:rsidRDefault="00236F03">
      <w:pPr>
        <w:ind w:firstLine="708"/>
        <w:jc w:val="both"/>
        <w:rPr>
          <w:color w:val="000000"/>
          <w:sz w:val="28"/>
          <w:szCs w:val="28"/>
          <w:lang w:val="kk-KZ"/>
        </w:rPr>
      </w:pPr>
      <w:r w:rsidRPr="00C909E5">
        <w:rPr>
          <w:color w:val="000000"/>
          <w:sz w:val="28"/>
          <w:szCs w:val="28"/>
          <w:lang w:val="kk-KZ"/>
        </w:rPr>
        <w:t>Қ</w:t>
      </w:r>
      <w:r w:rsidRPr="00C909E5">
        <w:rPr>
          <w:color w:val="000000"/>
          <w:sz w:val="28"/>
          <w:szCs w:val="28"/>
          <w:lang w:val="kk-KZ"/>
        </w:rPr>
        <w:t>ағидалардың тақырыбы мынадай редакцияда жазылсын:</w:t>
      </w:r>
    </w:p>
    <w:p w:rsidR="00151C1C" w:rsidRDefault="00236F03">
      <w:pPr>
        <w:ind w:firstLine="708"/>
        <w:jc w:val="both"/>
        <w:rPr>
          <w:color w:val="000000"/>
          <w:sz w:val="28"/>
          <w:szCs w:val="28"/>
          <w:lang w:val="kk-KZ"/>
        </w:rPr>
      </w:pPr>
      <w:r w:rsidRPr="00C909E5">
        <w:rPr>
          <w:color w:val="000000"/>
          <w:sz w:val="28"/>
          <w:szCs w:val="28"/>
          <w:lang w:val="kk-KZ"/>
        </w:rPr>
        <w:t>«Электр энергиясын коммерциялық есепке алудың автоматтандырылған жүйесінің жұмыс істеу қағидалары»;</w:t>
      </w:r>
    </w:p>
    <w:p w:rsidR="00151C1C" w:rsidRDefault="00236F03">
      <w:pPr>
        <w:ind w:firstLine="708"/>
        <w:jc w:val="both"/>
        <w:rPr>
          <w:color w:val="000000"/>
          <w:sz w:val="28"/>
          <w:szCs w:val="28"/>
          <w:lang w:val="kk-KZ"/>
        </w:rPr>
      </w:pPr>
      <w:r w:rsidRPr="00C909E5">
        <w:rPr>
          <w:color w:val="000000"/>
          <w:sz w:val="28"/>
          <w:szCs w:val="28"/>
          <w:lang w:val="kk-KZ"/>
        </w:rPr>
        <w:t>көрсетілген бұйрықпен бекітілген</w:t>
      </w:r>
      <w:r w:rsidRPr="00C909E5">
        <w:rPr>
          <w:lang w:val="kk-KZ"/>
        </w:rPr>
        <w:t xml:space="preserve"> </w:t>
      </w:r>
      <w:r w:rsidRPr="00C909E5">
        <w:rPr>
          <w:color w:val="000000"/>
          <w:sz w:val="28"/>
          <w:szCs w:val="28"/>
          <w:lang w:val="kk-KZ"/>
        </w:rPr>
        <w:t>Электр энергиясының көтерме сауда нарығының субъектілері үшін электр энергиясын коммерциялық есепке алудың автоматтандырылған жүйесінің жұмыс істеу қағидаларында:</w:t>
      </w:r>
    </w:p>
    <w:p w:rsidR="00151C1C" w:rsidRDefault="00236F03">
      <w:pPr>
        <w:ind w:firstLine="708"/>
        <w:jc w:val="both"/>
        <w:rPr>
          <w:color w:val="000000"/>
          <w:sz w:val="28"/>
          <w:szCs w:val="28"/>
          <w:lang w:val="kk-KZ"/>
        </w:rPr>
      </w:pPr>
      <w:r w:rsidRPr="00C909E5">
        <w:rPr>
          <w:color w:val="000000"/>
          <w:sz w:val="28"/>
          <w:szCs w:val="28"/>
          <w:lang w:val="kk-KZ"/>
        </w:rPr>
        <w:t>1-тармақ мынадай редакцияда жазылсын:</w:t>
      </w:r>
    </w:p>
    <w:p w:rsidR="00151C1C" w:rsidRDefault="00236F03">
      <w:pPr>
        <w:ind w:firstLine="708"/>
        <w:jc w:val="both"/>
        <w:rPr>
          <w:color w:val="000000"/>
          <w:sz w:val="28"/>
          <w:szCs w:val="28"/>
          <w:lang w:val="kk-KZ"/>
        </w:rPr>
      </w:pPr>
      <w:r w:rsidRPr="00C909E5">
        <w:rPr>
          <w:color w:val="000000"/>
          <w:sz w:val="28"/>
          <w:szCs w:val="28"/>
          <w:lang w:val="kk-KZ"/>
        </w:rPr>
        <w:t>«Осы Электр энергиясын коммерциялық есепке алудың автом</w:t>
      </w:r>
      <w:r w:rsidRPr="00C909E5">
        <w:rPr>
          <w:color w:val="000000"/>
          <w:sz w:val="28"/>
          <w:szCs w:val="28"/>
          <w:lang w:val="kk-KZ"/>
        </w:rPr>
        <w:t xml:space="preserve">аттандырылған жүйесінің жұмыс істеу қағидалары (бұдан әрі – Қағидалар) «Қазақстан Республикасы Электр энергетикасы туралы» Заңы 10-4 бабының                             2-тармағына сәйкес әзірленді және электр энергиясын </w:t>
      </w:r>
      <w:r w:rsidRPr="00C909E5">
        <w:rPr>
          <w:color w:val="000000"/>
          <w:sz w:val="28"/>
          <w:szCs w:val="28"/>
          <w:lang w:val="kk-KZ"/>
        </w:rPr>
        <w:lastRenderedPageBreak/>
        <w:t>коммерциялық есепке алудың автоматт</w:t>
      </w:r>
      <w:r w:rsidRPr="00C909E5">
        <w:rPr>
          <w:color w:val="000000"/>
          <w:sz w:val="28"/>
          <w:szCs w:val="28"/>
          <w:lang w:val="kk-KZ"/>
        </w:rPr>
        <w:t>андырылған жүйесін (бұдан әрі – ЭКЕАЖ) ұйымдастыру</w:t>
      </w:r>
      <w:r>
        <w:rPr>
          <w:color w:val="000000"/>
          <w:sz w:val="28"/>
          <w:szCs w:val="28"/>
          <w:lang w:val="kk-KZ"/>
        </w:rPr>
        <w:t>ды</w:t>
      </w:r>
      <w:r w:rsidRPr="00C909E5">
        <w:rPr>
          <w:color w:val="000000"/>
          <w:sz w:val="28"/>
          <w:szCs w:val="28"/>
          <w:lang w:val="kk-KZ"/>
        </w:rPr>
        <w:t xml:space="preserve"> және оның жұмыс істеу тәртібін айқындайды.»;</w:t>
      </w:r>
    </w:p>
    <w:p w:rsidR="00151C1C" w:rsidRDefault="00236F03">
      <w:pPr>
        <w:ind w:firstLine="708"/>
        <w:jc w:val="both"/>
        <w:rPr>
          <w:color w:val="000000"/>
          <w:sz w:val="28"/>
          <w:szCs w:val="28"/>
          <w:lang w:val="kk-KZ"/>
        </w:rPr>
      </w:pPr>
      <w:r w:rsidRPr="00C909E5">
        <w:rPr>
          <w:color w:val="000000"/>
          <w:sz w:val="28"/>
          <w:szCs w:val="28"/>
          <w:lang w:val="kk-KZ"/>
        </w:rPr>
        <w:t xml:space="preserve">мынадай мазмұндағы 2-тармақтың 7) тармақшасымен толықтырылсын:  </w:t>
      </w:r>
    </w:p>
    <w:p w:rsidR="00151C1C" w:rsidRDefault="00236F03">
      <w:pPr>
        <w:ind w:firstLine="708"/>
        <w:jc w:val="both"/>
        <w:rPr>
          <w:color w:val="000000"/>
          <w:sz w:val="28"/>
          <w:szCs w:val="28"/>
          <w:lang w:val="kk-KZ"/>
        </w:rPr>
      </w:pPr>
      <w:r w:rsidRPr="00C909E5">
        <w:rPr>
          <w:color w:val="000000"/>
          <w:sz w:val="28"/>
          <w:szCs w:val="28"/>
          <w:lang w:val="kk-KZ"/>
        </w:rPr>
        <w:t>«7) Отын-энергетика кешенін басқарудың бірыңғай мемлекеттік жүйесі (бұдан әрі – уәкілетті орг</w:t>
      </w:r>
      <w:r w:rsidRPr="00C909E5">
        <w:rPr>
          <w:color w:val="000000"/>
          <w:sz w:val="28"/>
          <w:szCs w:val="28"/>
          <w:lang w:val="kk-KZ"/>
        </w:rPr>
        <w:t>анның ақпараттық жүйесі) – жеке және заңды тұлғалардың уәкілетті органмен және өзге де мемлекеттік органдармен ақпараттық өзара іс-қимылы арқылы электр энергетикасы саласындағы Қазақстан Республикасының отын-энергетика кешенінің деректерін жинауға, өңдеуге</w:t>
      </w:r>
      <w:r w:rsidRPr="00C909E5">
        <w:rPr>
          <w:color w:val="000000"/>
          <w:sz w:val="28"/>
          <w:szCs w:val="28"/>
          <w:lang w:val="kk-KZ"/>
        </w:rPr>
        <w:t>, мониторингтеуге және талдауға арналған уәкілетті органның ақпараттық жүйесі.»;</w:t>
      </w:r>
    </w:p>
    <w:p w:rsidR="00151C1C" w:rsidRDefault="00236F03">
      <w:pPr>
        <w:ind w:firstLine="708"/>
        <w:jc w:val="both"/>
        <w:rPr>
          <w:color w:val="000000"/>
          <w:sz w:val="28"/>
          <w:szCs w:val="28"/>
          <w:lang w:val="kk-KZ"/>
        </w:rPr>
      </w:pPr>
      <w:bookmarkStart w:id="1" w:name="_Hlk205543341"/>
      <w:r w:rsidRPr="00C909E5">
        <w:rPr>
          <w:color w:val="000000"/>
          <w:sz w:val="28"/>
          <w:szCs w:val="28"/>
          <w:lang w:val="kk-KZ"/>
        </w:rPr>
        <w:t>4-тармақ мынадай редакцияда жазылсын:</w:t>
      </w:r>
    </w:p>
    <w:p w:rsidR="00151C1C" w:rsidRDefault="00236F03">
      <w:pPr>
        <w:ind w:firstLine="708"/>
        <w:jc w:val="both"/>
        <w:rPr>
          <w:color w:val="000000"/>
          <w:sz w:val="28"/>
          <w:szCs w:val="28"/>
          <w:lang w:val="kk-KZ"/>
        </w:rPr>
      </w:pPr>
      <w:r w:rsidRPr="00C909E5">
        <w:rPr>
          <w:color w:val="000000"/>
          <w:sz w:val="28"/>
          <w:szCs w:val="28"/>
          <w:lang w:val="kk-KZ"/>
        </w:rPr>
        <w:t>«ЭКЕАЖ құру үшін электр энергиясының көтерме сауда нарығының субъектілері (бұдан әрі – субъектілер) әрбір ЭЕК құрамына кіретін өлшеу құра</w:t>
      </w:r>
      <w:r w:rsidRPr="00C909E5">
        <w:rPr>
          <w:color w:val="000000"/>
          <w:sz w:val="28"/>
          <w:szCs w:val="28"/>
          <w:lang w:val="kk-KZ"/>
        </w:rPr>
        <w:t xml:space="preserve">лдарының техникалық және метрологиялық сипаттамаларын, қосылу атауын көрсете отырып, энергия объектілерінде орналасқан ЭЕК тізбесін, электр энергиясын берудің/тұтынудың бір сызықты электр схемасын қоса бере отырып, субъектінің ЭКЕАЖ-ын Жүйелік оператордың </w:t>
      </w:r>
      <w:r w:rsidRPr="00C909E5">
        <w:rPr>
          <w:color w:val="000000"/>
          <w:sz w:val="28"/>
          <w:szCs w:val="28"/>
          <w:lang w:val="kk-KZ"/>
        </w:rPr>
        <w:t>интеграцияланған ЭКЕАЖ-ына қосуға техникалық шарттарды алуға еркін нысанда жазбаша өтініш береді.»;</w:t>
      </w:r>
      <w:bookmarkEnd w:id="1"/>
    </w:p>
    <w:p w:rsidR="00151C1C" w:rsidRDefault="00236F03">
      <w:pPr>
        <w:ind w:firstLine="708"/>
        <w:jc w:val="both"/>
        <w:rPr>
          <w:color w:val="000000"/>
          <w:sz w:val="28"/>
          <w:szCs w:val="28"/>
          <w:lang w:val="kk-KZ"/>
        </w:rPr>
      </w:pPr>
      <w:r w:rsidRPr="00C909E5">
        <w:rPr>
          <w:color w:val="000000"/>
          <w:sz w:val="28"/>
          <w:szCs w:val="28"/>
          <w:lang w:val="kk-KZ"/>
        </w:rPr>
        <w:t>54-тармақ мынадай редакцияда жазылсын:</w:t>
      </w:r>
    </w:p>
    <w:p w:rsidR="00151C1C" w:rsidRDefault="00236F03">
      <w:pPr>
        <w:ind w:firstLine="708"/>
        <w:jc w:val="both"/>
        <w:rPr>
          <w:color w:val="000000"/>
          <w:sz w:val="28"/>
          <w:szCs w:val="28"/>
          <w:lang w:val="kk-KZ"/>
        </w:rPr>
      </w:pPr>
      <w:r w:rsidRPr="00C909E5">
        <w:rPr>
          <w:color w:val="000000"/>
          <w:sz w:val="28"/>
          <w:szCs w:val="28"/>
          <w:lang w:val="kk-KZ"/>
        </w:rPr>
        <w:t>«54. Электр энергиясын коммерциялық есепке алу деректері уәкілетті органның ақпараттық жүйесіне деректерді одан әрі б</w:t>
      </w:r>
      <w:r w:rsidRPr="00C909E5">
        <w:rPr>
          <w:color w:val="000000"/>
          <w:sz w:val="28"/>
          <w:szCs w:val="28"/>
          <w:lang w:val="kk-KZ"/>
        </w:rPr>
        <w:t>ере отырып, деректерді жинау және беру құрылғыларына әрбір он бес минут сайын беріледі. Ақпаратты берудің істен шығуы кезінде бірнеше он бес минуттық аралықта бір мезгілде деректерді жинау мүмкіндігі қамтамасыз етіледі.»;</w:t>
      </w:r>
    </w:p>
    <w:p w:rsidR="00151C1C" w:rsidRDefault="00236F03">
      <w:pPr>
        <w:ind w:firstLine="708"/>
        <w:jc w:val="both"/>
        <w:rPr>
          <w:color w:val="000000"/>
          <w:sz w:val="28"/>
          <w:szCs w:val="28"/>
          <w:lang w:val="kk-KZ"/>
        </w:rPr>
      </w:pPr>
      <w:r w:rsidRPr="00C909E5">
        <w:rPr>
          <w:color w:val="000000"/>
          <w:sz w:val="28"/>
          <w:szCs w:val="28"/>
          <w:lang w:val="kk-KZ"/>
        </w:rPr>
        <w:t xml:space="preserve">мынадай мазмұндағы </w:t>
      </w:r>
      <w:r w:rsidRPr="00777373">
        <w:rPr>
          <w:color w:val="000000"/>
          <w:sz w:val="28"/>
          <w:szCs w:val="28"/>
          <w:lang w:val="kk-KZ"/>
        </w:rPr>
        <w:t>6</w:t>
      </w:r>
      <w:r w:rsidRPr="00C909E5">
        <w:rPr>
          <w:color w:val="000000"/>
          <w:sz w:val="28"/>
          <w:szCs w:val="28"/>
          <w:lang w:val="kk-KZ"/>
        </w:rPr>
        <w:t>-тарау</w:t>
      </w:r>
      <w:r w:rsidRPr="00777373">
        <w:rPr>
          <w:color w:val="000000"/>
          <w:sz w:val="28"/>
          <w:szCs w:val="28"/>
          <w:lang w:val="kk-KZ"/>
        </w:rPr>
        <w:t>мен</w:t>
      </w:r>
      <w:r w:rsidRPr="00C909E5">
        <w:rPr>
          <w:color w:val="000000"/>
          <w:sz w:val="28"/>
          <w:szCs w:val="28"/>
          <w:lang w:val="kk-KZ"/>
        </w:rPr>
        <w:t xml:space="preserve"> толы</w:t>
      </w:r>
      <w:r w:rsidRPr="00C909E5">
        <w:rPr>
          <w:color w:val="000000"/>
          <w:sz w:val="28"/>
          <w:szCs w:val="28"/>
          <w:lang w:val="kk-KZ"/>
        </w:rPr>
        <w:t>қтырылсын:</w:t>
      </w:r>
    </w:p>
    <w:p w:rsidR="00151C1C" w:rsidRDefault="00236F03">
      <w:pPr>
        <w:ind w:firstLine="708"/>
        <w:jc w:val="both"/>
        <w:rPr>
          <w:color w:val="000000"/>
          <w:sz w:val="28"/>
          <w:szCs w:val="28"/>
          <w:lang w:val="kk-KZ"/>
        </w:rPr>
      </w:pPr>
      <w:r w:rsidRPr="00C909E5">
        <w:rPr>
          <w:color w:val="000000"/>
          <w:sz w:val="28"/>
          <w:szCs w:val="28"/>
          <w:lang w:val="kk-KZ"/>
        </w:rPr>
        <w:t>«6-тарау. Электр энергиясын коммерциялық есепке алудың автоматтандырылған жүйесін жарақтандыру тәртібі</w:t>
      </w:r>
      <w:r>
        <w:rPr>
          <w:color w:val="000000"/>
          <w:sz w:val="28"/>
          <w:szCs w:val="28"/>
          <w:lang w:val="kk-KZ"/>
        </w:rPr>
        <w:t>.»</w:t>
      </w:r>
      <w:r>
        <w:rPr>
          <w:color w:val="000000"/>
          <w:sz w:val="28"/>
          <w:szCs w:val="28"/>
          <w:lang w:val="kk-KZ"/>
        </w:rPr>
        <w:t>;</w:t>
      </w:r>
    </w:p>
    <w:p w:rsidR="00151C1C" w:rsidRDefault="00236F03">
      <w:pPr>
        <w:ind w:firstLine="708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м</w:t>
      </w:r>
      <w:r>
        <w:rPr>
          <w:color w:val="000000"/>
          <w:sz w:val="28"/>
          <w:szCs w:val="28"/>
          <w:lang w:val="kk-KZ"/>
        </w:rPr>
        <w:t xml:space="preserve">ынадай мазмұндағы </w:t>
      </w:r>
      <w:r>
        <w:rPr>
          <w:color w:val="000000"/>
          <w:sz w:val="28"/>
          <w:szCs w:val="28"/>
          <w:lang w:val="kk-KZ"/>
        </w:rPr>
        <w:t>77 және 78-тармақтармен толықтырылсын:</w:t>
      </w:r>
    </w:p>
    <w:p w:rsidR="00151C1C" w:rsidRDefault="00236F03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baseline"/>
        <w:rPr>
          <w:sz w:val="28"/>
          <w:szCs w:val="24"/>
          <w:lang w:val="kk-KZ"/>
        </w:rPr>
      </w:pPr>
      <w:r w:rsidRPr="000F498D">
        <w:rPr>
          <w:color w:val="000000"/>
          <w:sz w:val="28"/>
          <w:szCs w:val="28"/>
          <w:lang w:val="kk-KZ"/>
        </w:rPr>
        <w:t>«</w:t>
      </w:r>
      <w:r w:rsidRPr="00C909E5">
        <w:rPr>
          <w:color w:val="000000"/>
          <w:sz w:val="28"/>
          <w:szCs w:val="28"/>
          <w:lang w:val="kk-KZ"/>
        </w:rPr>
        <w:t>77. Электр энергетикасы саласындағы отын-энергетика кешенінің субъектілері уәкілетті органның ақпараттық жүйесімен электр энергиясын коммерциялық есепке алудың автоматтандырылған жүйесінің өздерінің аппараттық-бағдарламалық кешендеріне қол жеткізуді ұсынад</w:t>
      </w:r>
      <w:r w:rsidRPr="00C909E5">
        <w:rPr>
          <w:color w:val="000000"/>
          <w:sz w:val="28"/>
          <w:szCs w:val="28"/>
          <w:lang w:val="kk-KZ"/>
        </w:rPr>
        <w:t>ы және интеграциялайды.</w:t>
      </w:r>
      <w:r w:rsidRPr="00C909E5">
        <w:rPr>
          <w:sz w:val="28"/>
          <w:szCs w:val="24"/>
          <w:lang w:val="kk-KZ"/>
        </w:rPr>
        <w:t xml:space="preserve">  </w:t>
      </w:r>
    </w:p>
    <w:p w:rsidR="00151C1C" w:rsidRDefault="00236F03">
      <w:pPr>
        <w:ind w:firstLine="708"/>
        <w:jc w:val="both"/>
        <w:rPr>
          <w:color w:val="000000"/>
          <w:sz w:val="28"/>
          <w:szCs w:val="28"/>
          <w:lang w:val="kk-KZ"/>
        </w:rPr>
      </w:pPr>
      <w:r w:rsidRPr="00C909E5">
        <w:rPr>
          <w:color w:val="000000"/>
          <w:sz w:val="28"/>
          <w:szCs w:val="28"/>
          <w:lang w:val="kk-KZ"/>
        </w:rPr>
        <w:t>78. Электр энергетикасы субъектілерінің ақпараттандыру объектілеріне қойылатын талаптар Заңының 10-4-бабының 4-тармағына сәйкес Отын-энергетика кешенін басқарудың бірыңғай мемлекеттік жүйесін қалыптастыру, жүргізу және оның жұмыс істеуі қағидаларында айқын</w:t>
      </w:r>
      <w:r w:rsidRPr="00C909E5">
        <w:rPr>
          <w:color w:val="000000"/>
          <w:sz w:val="28"/>
          <w:szCs w:val="28"/>
          <w:lang w:val="kk-KZ"/>
        </w:rPr>
        <w:t>далады.».</w:t>
      </w:r>
    </w:p>
    <w:p w:rsidR="00151C1C" w:rsidRDefault="00236F03">
      <w:pPr>
        <w:tabs>
          <w:tab w:val="left" w:pos="1134"/>
        </w:tabs>
        <w:ind w:right="-2" w:firstLine="709"/>
        <w:contextualSpacing/>
        <w:jc w:val="both"/>
        <w:rPr>
          <w:sz w:val="28"/>
          <w:szCs w:val="28"/>
          <w:lang w:val="kk-KZ"/>
        </w:rPr>
      </w:pPr>
      <w:r w:rsidRPr="00C909E5">
        <w:rPr>
          <w:color w:val="000000"/>
          <w:sz w:val="28"/>
          <w:szCs w:val="28"/>
          <w:lang w:val="kk-KZ"/>
        </w:rPr>
        <w:t xml:space="preserve">2. </w:t>
      </w:r>
      <w:r w:rsidRPr="00C909E5">
        <w:rPr>
          <w:sz w:val="28"/>
          <w:szCs w:val="28"/>
          <w:lang w:val="kk-KZ"/>
        </w:rPr>
        <w:t>Қазақстан Республикасы Энергетика министрлігінің Цифрландыру департаменті Қазақстан Республикасының заңнамасында белгіленген тәртіппен:</w:t>
      </w:r>
    </w:p>
    <w:p w:rsidR="00151C1C" w:rsidRDefault="00236F03">
      <w:pPr>
        <w:tabs>
          <w:tab w:val="left" w:pos="1134"/>
        </w:tabs>
        <w:ind w:right="-2" w:firstLine="709"/>
        <w:contextualSpacing/>
        <w:jc w:val="both"/>
        <w:rPr>
          <w:sz w:val="28"/>
          <w:szCs w:val="28"/>
          <w:lang w:val="kk-KZ"/>
        </w:rPr>
      </w:pPr>
      <w:r w:rsidRPr="00C909E5">
        <w:rPr>
          <w:sz w:val="28"/>
          <w:szCs w:val="28"/>
          <w:lang w:val="kk-KZ"/>
        </w:rPr>
        <w:t>1) осы бұйрықты Қазақстан Республикасының Әділет министрлігінде мемлекеттік тіркеуді;</w:t>
      </w:r>
    </w:p>
    <w:p w:rsidR="00151C1C" w:rsidRDefault="00236F03">
      <w:pPr>
        <w:tabs>
          <w:tab w:val="left" w:pos="1134"/>
        </w:tabs>
        <w:ind w:right="-2" w:firstLine="709"/>
        <w:contextualSpacing/>
        <w:jc w:val="both"/>
        <w:rPr>
          <w:sz w:val="28"/>
          <w:szCs w:val="28"/>
        </w:rPr>
      </w:pPr>
      <w:r w:rsidRPr="00C909E5">
        <w:rPr>
          <w:sz w:val="28"/>
          <w:szCs w:val="28"/>
        </w:rPr>
        <w:lastRenderedPageBreak/>
        <w:t xml:space="preserve">2) </w:t>
      </w:r>
      <w:r w:rsidRPr="00C909E5">
        <w:rPr>
          <w:sz w:val="28"/>
          <w:szCs w:val="28"/>
          <w:lang w:val="kk-KZ"/>
        </w:rPr>
        <w:t>осы бұйрықты Қазақ</w:t>
      </w:r>
      <w:r w:rsidRPr="00C909E5">
        <w:rPr>
          <w:sz w:val="28"/>
          <w:szCs w:val="28"/>
          <w:lang w:val="kk-KZ"/>
        </w:rPr>
        <w:t>стан Республикасы Энергетика министрлігінің интернет-ресурсында орналастыруды;</w:t>
      </w:r>
    </w:p>
    <w:p w:rsidR="00151C1C" w:rsidRDefault="00236F03">
      <w:pPr>
        <w:tabs>
          <w:tab w:val="left" w:pos="1134"/>
        </w:tabs>
        <w:ind w:right="-2" w:firstLine="709"/>
        <w:contextualSpacing/>
        <w:jc w:val="both"/>
        <w:rPr>
          <w:sz w:val="28"/>
          <w:szCs w:val="28"/>
          <w:lang w:val="kk-KZ"/>
        </w:rPr>
      </w:pPr>
      <w:r w:rsidRPr="00C909E5">
        <w:rPr>
          <w:sz w:val="28"/>
          <w:szCs w:val="28"/>
        </w:rPr>
        <w:t xml:space="preserve">3) </w:t>
      </w:r>
      <w:r w:rsidRPr="00C909E5">
        <w:rPr>
          <w:sz w:val="28"/>
          <w:szCs w:val="28"/>
          <w:lang w:val="kk-KZ"/>
        </w:rPr>
        <w:t>осы бұйрық мемлекеттік тіркелгеннен кейін он жұмыс күні ішінде Қазақстан Республикасы Энергетика министрлігін</w:t>
      </w:r>
      <w:proofErr w:type="gramStart"/>
      <w:r w:rsidRPr="00C909E5">
        <w:rPr>
          <w:sz w:val="28"/>
          <w:szCs w:val="28"/>
          <w:lang w:val="kk-KZ"/>
        </w:rPr>
        <w:t>ің З</w:t>
      </w:r>
      <w:proofErr w:type="gramEnd"/>
      <w:r w:rsidRPr="00C909E5">
        <w:rPr>
          <w:sz w:val="28"/>
          <w:szCs w:val="28"/>
          <w:lang w:val="kk-KZ"/>
        </w:rPr>
        <w:t>аң қызметі департаментіне осы тармақтың 1) және 2) тармақшала</w:t>
      </w:r>
      <w:r w:rsidRPr="00C909E5">
        <w:rPr>
          <w:sz w:val="28"/>
          <w:szCs w:val="28"/>
          <w:lang w:val="kk-KZ"/>
        </w:rPr>
        <w:t>рында көзделген іс-шаралардың орындалғаны туралы мәліметтерді ұсынуды қамтамасыз етсін.</w:t>
      </w:r>
    </w:p>
    <w:p w:rsidR="00151C1C" w:rsidRDefault="00236F03">
      <w:pPr>
        <w:tabs>
          <w:tab w:val="left" w:pos="142"/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C909E5">
        <w:rPr>
          <w:sz w:val="28"/>
          <w:szCs w:val="28"/>
          <w:lang w:val="kk-KZ"/>
        </w:rPr>
        <w:t>3. Осы бұйрықтың орындалуын бақылау жетекшілік ететін Қазақстан Республикасының энергетика вице-министріне жүктелсін.</w:t>
      </w:r>
    </w:p>
    <w:p w:rsidR="00151C1C" w:rsidRDefault="00236F03">
      <w:pPr>
        <w:tabs>
          <w:tab w:val="left" w:pos="142"/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C909E5">
        <w:rPr>
          <w:sz w:val="28"/>
          <w:szCs w:val="28"/>
          <w:lang w:val="kk-KZ"/>
        </w:rPr>
        <w:t>4. Осы бұйрық алғашқы ресми жарияланған күнінен ке</w:t>
      </w:r>
      <w:r w:rsidRPr="00C909E5">
        <w:rPr>
          <w:sz w:val="28"/>
          <w:szCs w:val="28"/>
          <w:lang w:val="kk-KZ"/>
        </w:rPr>
        <w:t>йін күнтізбелік он күн өткен соң қолданысқа енгізіледі.</w:t>
      </w:r>
    </w:p>
    <w:p w:rsidR="00151C1C" w:rsidRDefault="00151C1C">
      <w:pPr>
        <w:rPr>
          <w:color w:val="3399FF"/>
          <w:lang w:val="kk-KZ"/>
        </w:rPr>
      </w:pPr>
    </w:p>
    <w:p w:rsidR="00151C1C" w:rsidRDefault="00151C1C">
      <w:pPr>
        <w:rPr>
          <w:color w:val="3399FF"/>
          <w:lang w:val="kk-KZ"/>
        </w:rPr>
      </w:pPr>
    </w:p>
    <w:tbl>
      <w:tblPr>
        <w:tblStyle w:val="a8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151C1C" w:rsidTr="008858D2">
        <w:tc>
          <w:tcPr>
            <w:tcW w:w="3652" w:type="dxa"/>
            <w:hideMark/>
          </w:tcPr>
          <w:p w:rsidR="00151C1C" w:rsidRDefault="00236F03">
            <w:proofErr w:type="spellStart"/>
            <w:r>
              <w:rPr>
                <w:b/>
                <w:sz w:val="28"/>
              </w:rPr>
              <w:t>Қазақстан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Республикасы</w:t>
            </w:r>
            <w:proofErr w:type="spellEnd"/>
            <w:r>
              <w:rPr>
                <w:b/>
                <w:sz w:val="28"/>
              </w:rPr>
              <w:t xml:space="preserve"> Энергетика </w:t>
            </w:r>
            <w:proofErr w:type="spellStart"/>
            <w:r>
              <w:rPr>
                <w:b/>
                <w:sz w:val="28"/>
              </w:rPr>
              <w:t>министрі</w:t>
            </w:r>
            <w:proofErr w:type="spellEnd"/>
          </w:p>
        </w:tc>
        <w:tc>
          <w:tcPr>
            <w:tcW w:w="2126" w:type="dxa"/>
          </w:tcPr>
          <w:p w:rsidR="00151C1C" w:rsidRDefault="00151C1C"/>
        </w:tc>
        <w:tc>
          <w:tcPr>
            <w:tcW w:w="3152" w:type="dxa"/>
            <w:hideMark/>
          </w:tcPr>
          <w:p w:rsidR="00151C1C" w:rsidRDefault="00236F03">
            <w:r>
              <w:rPr>
                <w:b/>
                <w:sz w:val="28"/>
              </w:rPr>
              <w:t xml:space="preserve">Е. </w:t>
            </w:r>
            <w:proofErr w:type="spellStart"/>
            <w:r>
              <w:rPr>
                <w:b/>
                <w:sz w:val="28"/>
              </w:rPr>
              <w:t>Аккенженов</w:t>
            </w:r>
            <w:proofErr w:type="spellEnd"/>
          </w:p>
        </w:tc>
      </w:tr>
    </w:tbl>
    <w:p w:rsidR="00151C1C" w:rsidRDefault="00151C1C">
      <w:pPr>
        <w:overflowPunct/>
        <w:autoSpaceDE/>
        <w:autoSpaceDN/>
        <w:adjustRightInd/>
        <w:rPr>
          <w:lang w:val="kk-KZ"/>
        </w:rPr>
      </w:pPr>
    </w:p>
    <w:p w:rsidR="00151C1C" w:rsidRDefault="00151C1C"/>
    <w:p w:rsidR="00151C1C" w:rsidRDefault="00236F03">
      <w:proofErr w:type="spellStart"/>
      <w:r>
        <w:rPr>
          <w:u w:val="single"/>
        </w:rPr>
        <w:t>Қазақстан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Республикасының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Әділет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министрлігі</w:t>
      </w:r>
      <w:proofErr w:type="spellEnd"/>
    </w:p>
    <w:p w:rsidR="00151C1C" w:rsidRDefault="00236F03">
      <w:r>
        <w:rPr>
          <w:u w:val="single"/>
        </w:rPr>
        <w:t xml:space="preserve">________ </w:t>
      </w:r>
      <w:proofErr w:type="spellStart"/>
      <w:r>
        <w:rPr>
          <w:u w:val="single"/>
        </w:rPr>
        <w:t>облысының</w:t>
      </w:r>
      <w:proofErr w:type="spellEnd"/>
      <w:r>
        <w:rPr>
          <w:u w:val="single"/>
        </w:rPr>
        <w:t>/</w:t>
      </w:r>
      <w:proofErr w:type="spellStart"/>
      <w:r>
        <w:rPr>
          <w:u w:val="single"/>
        </w:rPr>
        <w:t>қаласының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Әділет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департаменті</w:t>
      </w:r>
      <w:proofErr w:type="spellEnd"/>
    </w:p>
    <w:p w:rsidR="00151C1C" w:rsidRDefault="00236F03">
      <w:proofErr w:type="spellStart"/>
      <w:r>
        <w:rPr>
          <w:u w:val="single"/>
        </w:rPr>
        <w:t>Нормативтік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құқықтық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акті</w:t>
      </w:r>
      <w:proofErr w:type="spellEnd"/>
      <w:r>
        <w:rPr>
          <w:u w:val="single"/>
        </w:rPr>
        <w:t xml:space="preserve"> 12.09.2025</w:t>
      </w:r>
    </w:p>
    <w:p w:rsidR="00151C1C" w:rsidRDefault="00236F03">
      <w:proofErr w:type="spellStart"/>
      <w:r>
        <w:rPr>
          <w:u w:val="single"/>
        </w:rPr>
        <w:t>Нормативтік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құқықтық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актілерді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мемлекетті</w:t>
      </w:r>
      <w:proofErr w:type="gramStart"/>
      <w:r>
        <w:rPr>
          <w:u w:val="single"/>
        </w:rPr>
        <w:t>к</w:t>
      </w:r>
      <w:proofErr w:type="spellEnd"/>
      <w:proofErr w:type="gramEnd"/>
    </w:p>
    <w:p w:rsidR="00151C1C" w:rsidRDefault="00236F03">
      <w:proofErr w:type="spellStart"/>
      <w:r>
        <w:rPr>
          <w:u w:val="single"/>
        </w:rPr>
        <w:t>тіркеудің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тізіліміне</w:t>
      </w:r>
      <w:proofErr w:type="spellEnd"/>
      <w:r>
        <w:rPr>
          <w:u w:val="single"/>
        </w:rPr>
        <w:t xml:space="preserve"> № 36826 </w:t>
      </w:r>
      <w:proofErr w:type="spellStart"/>
      <w:r>
        <w:rPr>
          <w:u w:val="single"/>
        </w:rPr>
        <w:t>болып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енгізілді</w:t>
      </w:r>
      <w:proofErr w:type="spellEnd"/>
    </w:p>
    <w:p w:rsidR="00151C1C" w:rsidRDefault="00151C1C"/>
    <w:p w:rsidR="00151C1C" w:rsidRDefault="00236F03">
      <w:r>
        <w:rPr>
          <w:u w:val="single"/>
        </w:rPr>
        <w:t>Результаты согласования</w:t>
      </w:r>
    </w:p>
    <w:p w:rsidR="00151C1C" w:rsidRDefault="00236F03">
      <w:r>
        <w:t xml:space="preserve">Министерство энергетики Республики Казахстан - Директор департамента </w:t>
      </w:r>
      <w:proofErr w:type="spellStart"/>
      <w:r>
        <w:t>Кумусай</w:t>
      </w:r>
      <w:proofErr w:type="spellEnd"/>
      <w:r>
        <w:t xml:space="preserve"> </w:t>
      </w:r>
      <w:proofErr w:type="spellStart"/>
      <w:r>
        <w:t>Боранбай</w:t>
      </w:r>
      <w:proofErr w:type="spellEnd"/>
      <w:r>
        <w:t>, 04.09.2025 18:01:26, положительный результат проверки ЭЦ</w:t>
      </w:r>
      <w:r>
        <w:t>П</w:t>
      </w:r>
    </w:p>
    <w:p w:rsidR="00151C1C" w:rsidRDefault="00236F03">
      <w:r>
        <w:t xml:space="preserve">Министерство юстиции РК - </w:t>
      </w:r>
      <w:proofErr w:type="gramStart"/>
      <w:r>
        <w:t>Вице-министр</w:t>
      </w:r>
      <w:proofErr w:type="gramEnd"/>
      <w:r>
        <w:t xml:space="preserve"> юстиции Республики Казахстан </w:t>
      </w:r>
      <w:proofErr w:type="spellStart"/>
      <w:r>
        <w:t>Ботагоз</w:t>
      </w:r>
      <w:proofErr w:type="spellEnd"/>
      <w:r>
        <w:t xml:space="preserve"> </w:t>
      </w:r>
      <w:proofErr w:type="spellStart"/>
      <w:r>
        <w:t>Шаймардановна</w:t>
      </w:r>
      <w:proofErr w:type="spellEnd"/>
      <w:r>
        <w:t xml:space="preserve"> </w:t>
      </w:r>
      <w:proofErr w:type="spellStart"/>
      <w:r>
        <w:t>Жакселекова</w:t>
      </w:r>
      <w:proofErr w:type="spellEnd"/>
      <w:r>
        <w:t>, 08.09.2025 18:11:12, положительный результат проверки ЭЦП</w:t>
      </w:r>
    </w:p>
    <w:p w:rsidR="00151C1C" w:rsidRDefault="00236F03">
      <w:r>
        <w:rPr>
          <w:u w:val="single"/>
        </w:rPr>
        <w:t>Результаты подписания</w:t>
      </w:r>
    </w:p>
    <w:p w:rsidR="00151C1C" w:rsidRDefault="00236F03"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  <w:r>
        <w:t xml:space="preserve"> Энергетика </w:t>
      </w:r>
      <w:proofErr w:type="spellStart"/>
      <w:r>
        <w:t>министрлігі</w:t>
      </w:r>
      <w:proofErr w:type="spellEnd"/>
      <w:r>
        <w:t xml:space="preserve"> -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  <w:r>
        <w:t xml:space="preserve"> </w:t>
      </w:r>
      <w:r>
        <w:t xml:space="preserve">Энергетика </w:t>
      </w:r>
      <w:proofErr w:type="spellStart"/>
      <w:r>
        <w:t>министрі</w:t>
      </w:r>
      <w:proofErr w:type="spellEnd"/>
      <w:r>
        <w:t xml:space="preserve"> Е. </w:t>
      </w:r>
      <w:proofErr w:type="spellStart"/>
      <w:r>
        <w:t>Аккенженов</w:t>
      </w:r>
      <w:proofErr w:type="spellEnd"/>
      <w:r>
        <w:t>, 10.09.2025 18:55:03, положительный результат проверки ЭЦП</w:t>
      </w:r>
    </w:p>
    <w:sectPr w:rsidR="00151C1C" w:rsidSect="00642211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F03" w:rsidRDefault="00236F03">
      <w:r>
        <w:separator/>
      </w:r>
    </w:p>
  </w:endnote>
  <w:endnote w:type="continuationSeparator" w:id="0">
    <w:p w:rsidR="00236F03" w:rsidRDefault="00236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C1C" w:rsidRDefault="00151C1C">
    <w:pPr>
      <w:jc w:val="center"/>
    </w:pPr>
  </w:p>
  <w:p w:rsidR="00151C1C" w:rsidRDefault="00236F03">
    <w:pPr>
      <w:jc w:val="center"/>
    </w:pPr>
    <w:proofErr w:type="spellStart"/>
    <w:r>
      <w:t>Нормативтік</w:t>
    </w:r>
    <w:proofErr w:type="spellEnd"/>
    <w:r>
      <w:t xml:space="preserve"> </w:t>
    </w:r>
    <w:proofErr w:type="spellStart"/>
    <w:r>
      <w:t>құқықтық</w:t>
    </w:r>
    <w:proofErr w:type="spellEnd"/>
    <w:r>
      <w:t xml:space="preserve"> </w:t>
    </w:r>
    <w:proofErr w:type="spellStart"/>
    <w:r>
      <w:t>актілерді</w:t>
    </w:r>
    <w:proofErr w:type="spellEnd"/>
    <w:r>
      <w:t xml:space="preserve"> </w:t>
    </w:r>
    <w:proofErr w:type="spellStart"/>
    <w:r>
      <w:t>мемлекеттік</w:t>
    </w:r>
    <w:proofErr w:type="spellEnd"/>
    <w:r>
      <w:t xml:space="preserve"> </w:t>
    </w:r>
    <w:proofErr w:type="spellStart"/>
    <w:r>
      <w:t>тіркеудің</w:t>
    </w:r>
    <w:proofErr w:type="spellEnd"/>
    <w:r>
      <w:t xml:space="preserve"> </w:t>
    </w:r>
    <w:proofErr w:type="spellStart"/>
    <w:r>
      <w:t>тізіліміне</w:t>
    </w:r>
    <w:proofErr w:type="spellEnd"/>
    <w:r>
      <w:t xml:space="preserve"> № 36826 </w:t>
    </w:r>
    <w:proofErr w:type="spellStart"/>
    <w:r>
      <w:t>болып</w:t>
    </w:r>
    <w:proofErr w:type="spellEnd"/>
    <w:r>
      <w:t xml:space="preserve"> </w:t>
    </w:r>
    <w:proofErr w:type="spellStart"/>
    <w:r>
      <w:t>енгізілді</w:t>
    </w:r>
    <w:proofErr w:type="spellEnd"/>
  </w:p>
  <w:p w:rsidR="00151C1C" w:rsidRDefault="00236F03">
    <w:pPr>
      <w:jc w:val="center"/>
    </w:pPr>
    <w:r>
      <w:t>ИС «ИПГО». Копия электронного документа. Дата  17.09.2025.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C1C" w:rsidRDefault="00151C1C">
    <w:pPr>
      <w:jc w:val="center"/>
    </w:pPr>
  </w:p>
  <w:p w:rsidR="00151C1C" w:rsidRDefault="00236F03">
    <w:pPr>
      <w:jc w:val="center"/>
    </w:pPr>
    <w:r>
      <w:t>ИС «ИПГО». Копия электронного документа. Дата  17.09.2025.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F03" w:rsidRDefault="00236F03">
      <w:r>
        <w:separator/>
      </w:r>
    </w:p>
  </w:footnote>
  <w:footnote w:type="continuationSeparator" w:id="0">
    <w:p w:rsidR="00236F03" w:rsidRDefault="00236F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C1C" w:rsidRDefault="00236F03">
    <w:pPr>
      <w:pStyle w:val="a9"/>
      <w:framePr w:wrap="around" w:vAnchor="text" w:hAnchor="margin" w:xAlign="center" w:y="1"/>
      <w:rPr>
        <w:rStyle w:val="ae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" o:spid="_x0000_s2051" type="#_x0000_t136" style="position:absolute;margin-left:0;margin-top:0;width:547.4pt;height:79.2pt;rotation:315;z-index:-25165926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БАД 844286601"/>
          <w10:wrap anchorx="margin" anchory="margin"/>
        </v:shape>
      </w:pict>
    </w:r>
    <w:r>
      <w:rPr>
        <w:rStyle w:val="ae"/>
      </w:rPr>
      <w:pgNum/>
    </w:r>
  </w:p>
  <w:p w:rsidR="00151C1C" w:rsidRDefault="00151C1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C1C" w:rsidRDefault="00236F03">
    <w:pPr>
      <w:pStyle w:val="a9"/>
      <w:framePr w:wrap="around" w:vAnchor="text" w:hAnchor="margin" w:xAlign="center" w:y="1"/>
      <w:rPr>
        <w:rStyle w:val="ae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" o:spid="_x0000_s2050" type="#_x0000_t136" style="position:absolute;margin-left:0;margin-top:0;width:547.4pt;height:79.2pt;rotation:315;z-index:-251658240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БАД 844286601"/>
          <w10:wrap anchorx="margin" anchory="margin"/>
        </v:shape>
      </w:pict>
    </w: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3A6C13">
      <w:rPr>
        <w:rStyle w:val="ae"/>
        <w:noProof/>
      </w:rPr>
      <w:t>2</w:t>
    </w:r>
    <w:r>
      <w:rPr>
        <w:rStyle w:val="ae"/>
      </w:rPr>
      <w:fldChar w:fldCharType="end"/>
    </w:r>
  </w:p>
  <w:p w:rsidR="00151C1C" w:rsidRDefault="00151C1C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51" w:type="dxa"/>
      <w:tblInd w:w="-431" w:type="dxa"/>
      <w:tblLayout w:type="fixed"/>
      <w:tblLook w:val="01E0" w:firstRow="1" w:lastRow="1" w:firstColumn="1" w:lastColumn="1" w:noHBand="0" w:noVBand="0"/>
    </w:tblPr>
    <w:tblGrid>
      <w:gridCol w:w="4362"/>
      <w:gridCol w:w="2126"/>
      <w:gridCol w:w="4263"/>
    </w:tblGrid>
    <w:tr w:rsidR="00151C1C" w:rsidTr="00DC45FB">
      <w:trPr>
        <w:trHeight w:val="1348"/>
      </w:trPr>
      <w:tc>
        <w:tcPr>
          <w:tcW w:w="4362" w:type="dxa"/>
          <w:shd w:val="clear" w:color="auto" w:fill="auto"/>
        </w:tcPr>
        <w:p w:rsidR="00151C1C" w:rsidRDefault="00236F03">
          <w:pPr>
            <w:spacing w:line="288" w:lineRule="auto"/>
            <w:ind w:right="459"/>
            <w:jc w:val="center"/>
            <w:rPr>
              <w:b/>
              <w:bCs/>
              <w:color w:val="3399FF"/>
            </w:rPr>
          </w:pPr>
          <w:r w:rsidRPr="00C909E5">
            <w:rPr>
              <w:b/>
              <w:bCs/>
              <w:color w:val="3399FF"/>
            </w:rPr>
            <w:t>ҚАЗАҚСТАН РЕСПУБЛИКАСЫНЫҢ</w:t>
          </w:r>
        </w:p>
        <w:p w:rsidR="00151C1C" w:rsidRDefault="00236F03">
          <w:pPr>
            <w:spacing w:line="288" w:lineRule="auto"/>
            <w:ind w:right="459"/>
            <w:jc w:val="center"/>
            <w:rPr>
              <w:b/>
              <w:bCs/>
              <w:color w:val="3399FF"/>
            </w:rPr>
          </w:pPr>
          <w:r w:rsidRPr="00C909E5">
            <w:rPr>
              <w:b/>
              <w:bCs/>
              <w:color w:val="3399FF"/>
            </w:rPr>
            <w:t>ЭНЕРГЕТИКА</w:t>
          </w:r>
        </w:p>
        <w:p w:rsidR="00151C1C" w:rsidRDefault="00236F03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C909E5">
            <w:rPr>
              <w:b/>
              <w:bCs/>
              <w:color w:val="3399FF"/>
            </w:rPr>
            <w:t xml:space="preserve"> МИНИСТРЛІГІ</w:t>
          </w:r>
        </w:p>
      </w:tc>
      <w:tc>
        <w:tcPr>
          <w:tcW w:w="2126" w:type="dxa"/>
          <w:shd w:val="clear" w:color="auto" w:fill="auto"/>
        </w:tcPr>
        <w:p w:rsidR="00151C1C" w:rsidRDefault="00236F03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18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151C1C" w:rsidRDefault="00236F03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3C1974">
            <w:rPr>
              <w:b/>
              <w:bCs/>
              <w:color w:val="3399FF"/>
              <w:lang w:val="kk-KZ"/>
            </w:rPr>
            <w:t xml:space="preserve">МИНИСТЕРСТВО </w:t>
          </w:r>
        </w:p>
        <w:p w:rsidR="00151C1C" w:rsidRDefault="00236F03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3C1974">
            <w:rPr>
              <w:b/>
              <w:bCs/>
              <w:color w:val="3399FF"/>
              <w:lang w:val="kk-KZ"/>
            </w:rPr>
            <w:t>ЭНЕРГЕТИКИ</w:t>
          </w:r>
        </w:p>
        <w:p w:rsidR="00151C1C" w:rsidRDefault="00236F03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3C1974">
            <w:rPr>
              <w:b/>
              <w:bCs/>
              <w:color w:val="3399FF"/>
              <w:lang w:val="kk-KZ"/>
            </w:rPr>
            <w:t xml:space="preserve">РЕСПУБЛИКИ </w:t>
          </w:r>
        </w:p>
        <w:p w:rsidR="00151C1C" w:rsidRDefault="00236F03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3C1974">
            <w:rPr>
              <w:b/>
              <w:bCs/>
              <w:color w:val="3399FF"/>
              <w:lang w:val="kk-KZ"/>
            </w:rPr>
            <w:t>КАЗАХСТАН</w:t>
          </w:r>
        </w:p>
      </w:tc>
    </w:tr>
    <w:tr w:rsidR="00151C1C" w:rsidTr="00DC45FB">
      <w:trPr>
        <w:trHeight w:val="591"/>
      </w:trPr>
      <w:tc>
        <w:tcPr>
          <w:tcW w:w="4362" w:type="dxa"/>
          <w:shd w:val="clear" w:color="auto" w:fill="auto"/>
        </w:tcPr>
        <w:p w:rsidR="00151C1C" w:rsidRDefault="00151C1C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151C1C" w:rsidRDefault="00236F03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proofErr w:type="gramStart"/>
          <w:r w:rsidRPr="0087566C">
            <w:rPr>
              <w:b/>
              <w:bCs/>
              <w:color w:val="3399FF"/>
              <w:sz w:val="22"/>
              <w:szCs w:val="22"/>
            </w:rPr>
            <w:t>Б</w:t>
          </w:r>
          <w:proofErr w:type="gramEnd"/>
          <w:r w:rsidRPr="0087566C">
            <w:rPr>
              <w:b/>
              <w:bCs/>
              <w:color w:val="3399FF"/>
              <w:sz w:val="22"/>
              <w:szCs w:val="22"/>
            </w:rPr>
            <w:t>ҰЙРЫҚ</w:t>
          </w:r>
        </w:p>
      </w:tc>
      <w:tc>
        <w:tcPr>
          <w:tcW w:w="2126" w:type="dxa"/>
          <w:shd w:val="clear" w:color="auto" w:fill="auto"/>
        </w:tcPr>
        <w:p w:rsidR="00151C1C" w:rsidRDefault="00151C1C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151C1C" w:rsidRDefault="00236F03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  <w:r>
            <w:rPr>
              <w:noProof/>
              <w:color w:val="3399FF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hidden="0" allowOverlap="1">
                    <wp:simplePos x="0" y="0"/>
                    <wp:positionH relativeFrom="column">
                      <wp:posOffset>-3964940</wp:posOffset>
                    </wp:positionH>
                    <wp:positionV relativeFrom="page">
                      <wp:posOffset>67310</wp:posOffset>
                    </wp:positionV>
                    <wp:extent cx="6411595" cy="0"/>
                    <wp:effectExtent l="12700" t="8890" r="14605" b="10160"/>
                    <wp:wrapNone/>
                    <wp:docPr id="187" name="Line 2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Aspect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3399FF"/>
                              </a:solidFill>
                              <a:round/>
                            </a:ln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pic="http://schemas.openxmlformats.org/drawingml/2006/picture" xmlns:a="http://schemas.openxmlformats.org/drawingml/2006/main" xmlns:ve="http://schemas.openxmlformats.org/markup-compatibility/2006">
                <w:pict>
                  <v:line id="Line 26" o:spid="_x0000_s1964" style="flip:y;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251657728" o:bwmode="auto" from="-312.2pt,5.3pt" to="192.65pt,5.3pt" strokecolor="#39f" strokeweight="1.25pt">
                    <v:stroke joinstyle="round"/>
                    <w10:bordertop type="single" width="10"/>
                    <w10:borderleft type="single" width="10"/>
                    <w10:borderbottom type="single" width="10"/>
                    <w10:borderright type="single" width="10"/>
                  </v:line>
                </w:pict>
              </mc:Fallback>
            </mc:AlternateContent>
          </w:r>
        </w:p>
        <w:p w:rsidR="00151C1C" w:rsidRDefault="00236F03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151C1C" w:rsidRDefault="00236F03">
    <w:pPr>
      <w:pStyle w:val="a9"/>
      <w:rPr>
        <w:color w:val="3A7298"/>
        <w:sz w:val="22"/>
        <w:szCs w:val="22"/>
        <w:lang w:val="kk-KZ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7" o:spid="_x0000_s2049" type="#_x0000_t136" style="position:absolute;margin-left:0;margin-top:0;width:547.4pt;height:79.2pt;rotation:315;z-index:-25165721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БАД 844286601"/>
          <w10:wrap anchorx="margin" anchory="margin"/>
        </v:shape>
      </w:pict>
    </w:r>
  </w:p>
  <w:p w:rsidR="00151C1C" w:rsidRDefault="00236F03">
    <w:pPr>
      <w:pStyle w:val="a9"/>
      <w:rPr>
        <w:color w:val="3A7298"/>
        <w:sz w:val="22"/>
        <w:szCs w:val="22"/>
      </w:rPr>
    </w:pPr>
    <w:r>
      <w:rPr>
        <w:b/>
        <w:color w:val="3399FF"/>
        <w:sz w:val="22"/>
        <w:szCs w:val="22"/>
        <w:lang w:val="kk-KZ"/>
      </w:rPr>
      <w:t>2025 жылғы 11 қыркүйектегі</w:t>
    </w:r>
    <w:r>
      <w:rPr>
        <w:b/>
        <w:color w:val="3399FF"/>
        <w:sz w:val="22"/>
        <w:szCs w:val="22"/>
        <w:lang w:val="kk-KZ"/>
      </w:rPr>
      <w:t xml:space="preserve">                                                                    </w:t>
    </w:r>
    <w:r w:rsidRPr="0087566C">
      <w:rPr>
        <w:b/>
        <w:bCs/>
        <w:color w:val="3399FF"/>
        <w:sz w:val="22"/>
        <w:szCs w:val="22"/>
      </w:rPr>
      <w:t xml:space="preserve">№ 344-н/қ                  </w:t>
    </w:r>
  </w:p>
  <w:p w:rsidR="00151C1C" w:rsidRDefault="00151C1C">
    <w:pPr>
      <w:rPr>
        <w:color w:val="3A7234"/>
        <w:sz w:val="14"/>
        <w:szCs w:val="14"/>
        <w:lang w:val="kk-KZ"/>
      </w:rPr>
    </w:pPr>
  </w:p>
  <w:p w:rsidR="00151C1C" w:rsidRDefault="00151C1C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F7F02"/>
    <w:multiLevelType w:val="multilevel"/>
    <w:tmpl w:val="8182F516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>
    <w:nsid w:val="295B39B7"/>
    <w:multiLevelType w:val="hybridMultilevel"/>
    <w:tmpl w:val="D7069098"/>
    <w:lvl w:ilvl="0" w:tplc="81B8D4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E1844812">
      <w:start w:val="1"/>
      <w:numFmt w:val="lowerLetter"/>
      <w:lvlText w:val="%2."/>
      <w:lvlJc w:val="left"/>
      <w:pPr>
        <w:ind w:left="1785" w:hanging="360"/>
      </w:pPr>
    </w:lvl>
    <w:lvl w:ilvl="2" w:tplc="3386E40E">
      <w:start w:val="1"/>
      <w:numFmt w:val="lowerRoman"/>
      <w:lvlText w:val="%3."/>
      <w:lvlJc w:val="right"/>
      <w:pPr>
        <w:ind w:left="2505" w:hanging="180"/>
      </w:pPr>
    </w:lvl>
    <w:lvl w:ilvl="3" w:tplc="7A14BB8A">
      <w:start w:val="1"/>
      <w:numFmt w:val="decimal"/>
      <w:lvlText w:val="%4."/>
      <w:lvlJc w:val="left"/>
      <w:pPr>
        <w:ind w:left="3225" w:hanging="360"/>
      </w:pPr>
    </w:lvl>
    <w:lvl w:ilvl="4" w:tplc="2CF41ACC">
      <w:start w:val="1"/>
      <w:numFmt w:val="lowerLetter"/>
      <w:lvlText w:val="%5."/>
      <w:lvlJc w:val="left"/>
      <w:pPr>
        <w:ind w:left="3945" w:hanging="360"/>
      </w:pPr>
    </w:lvl>
    <w:lvl w:ilvl="5" w:tplc="6E2057C0">
      <w:start w:val="1"/>
      <w:numFmt w:val="lowerRoman"/>
      <w:lvlText w:val="%6."/>
      <w:lvlJc w:val="right"/>
      <w:pPr>
        <w:ind w:left="4665" w:hanging="180"/>
      </w:pPr>
    </w:lvl>
    <w:lvl w:ilvl="6" w:tplc="FD8ECDCA">
      <w:start w:val="1"/>
      <w:numFmt w:val="decimal"/>
      <w:lvlText w:val="%7."/>
      <w:lvlJc w:val="left"/>
      <w:pPr>
        <w:ind w:left="5385" w:hanging="360"/>
      </w:pPr>
    </w:lvl>
    <w:lvl w:ilvl="7" w:tplc="532883C6">
      <w:start w:val="1"/>
      <w:numFmt w:val="lowerLetter"/>
      <w:lvlText w:val="%8."/>
      <w:lvlJc w:val="left"/>
      <w:pPr>
        <w:ind w:left="6105" w:hanging="360"/>
      </w:pPr>
    </w:lvl>
    <w:lvl w:ilvl="8" w:tplc="A6F23E3C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29539A4"/>
    <w:multiLevelType w:val="multilevel"/>
    <w:tmpl w:val="1EF26E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>
    <w:nsid w:val="667D084D"/>
    <w:multiLevelType w:val="hybridMultilevel"/>
    <w:tmpl w:val="5E30B97C"/>
    <w:lvl w:ilvl="0" w:tplc="7C4626DC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263400DA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52A65D6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1F9AAA28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74A8F30C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CD3607FC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A7EECD18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A17C7DA0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C262E5E0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4">
    <w:nsid w:val="713C6B6D"/>
    <w:multiLevelType w:val="hybridMultilevel"/>
    <w:tmpl w:val="09D6AC8A"/>
    <w:lvl w:ilvl="0" w:tplc="AD181C7E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58B0D196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A48D8E6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95CC2122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61F08B78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35059AC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B0983070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90D60200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26BC81AC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C1C"/>
    <w:rsid w:val="00151C1C"/>
    <w:rsid w:val="00236F03"/>
    <w:rsid w:val="003A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HTML Typewriter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Знак_0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3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4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5">
    <w:name w:val="Subtitle"/>
    <w:basedOn w:val="a"/>
    <w:link w:val="a6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7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6">
    <w:name w:val="Подзаголовок Знак"/>
    <w:link w:val="a5"/>
    <w:rsid w:val="00A47D62"/>
    <w:rPr>
      <w:sz w:val="28"/>
      <w:szCs w:val="24"/>
      <w:lang w:val="ru-RU" w:eastAsia="ru-RU" w:bidi="ar-SA"/>
    </w:rPr>
  </w:style>
  <w:style w:type="table" w:styleId="a8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qFormat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10">
    <w:name w:val="Знак_1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a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b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c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e">
    <w:name w:val="page number"/>
    <w:basedOn w:val="a0"/>
    <w:rsid w:val="00BE78CA"/>
  </w:style>
  <w:style w:type="character" w:styleId="af">
    <w:name w:val="Strong"/>
    <w:qFormat/>
    <w:rsid w:val="007111E8"/>
    <w:rPr>
      <w:b/>
      <w:bCs/>
    </w:rPr>
  </w:style>
  <w:style w:type="paragraph" w:styleId="af0">
    <w:name w:val="footer"/>
    <w:basedOn w:val="a"/>
    <w:link w:val="af1"/>
    <w:rsid w:val="004726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4726FE"/>
  </w:style>
  <w:style w:type="paragraph" w:customStyle="1" w:styleId="21">
    <w:name w:val="Знак_2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">
    <w:name w:val="Знак_3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2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3">
    <w:name w:val="Balloon Text"/>
    <w:basedOn w:val="a"/>
    <w:link w:val="af4"/>
    <w:semiHidden/>
    <w:unhideWhenUsed/>
    <w:rsid w:val="003A6C1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3A6C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HTML Typewriter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Знак_0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3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4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5">
    <w:name w:val="Subtitle"/>
    <w:basedOn w:val="a"/>
    <w:link w:val="a6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7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6">
    <w:name w:val="Подзаголовок Знак"/>
    <w:link w:val="a5"/>
    <w:rsid w:val="00A47D62"/>
    <w:rPr>
      <w:sz w:val="28"/>
      <w:szCs w:val="24"/>
      <w:lang w:val="ru-RU" w:eastAsia="ru-RU" w:bidi="ar-SA"/>
    </w:rPr>
  </w:style>
  <w:style w:type="table" w:styleId="a8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qFormat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10">
    <w:name w:val="Знак_1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a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b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c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e">
    <w:name w:val="page number"/>
    <w:basedOn w:val="a0"/>
    <w:rsid w:val="00BE78CA"/>
  </w:style>
  <w:style w:type="character" w:styleId="af">
    <w:name w:val="Strong"/>
    <w:qFormat/>
    <w:rsid w:val="007111E8"/>
    <w:rPr>
      <w:b/>
      <w:bCs/>
    </w:rPr>
  </w:style>
  <w:style w:type="paragraph" w:styleId="af0">
    <w:name w:val="footer"/>
    <w:basedOn w:val="a"/>
    <w:link w:val="af1"/>
    <w:rsid w:val="004726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4726FE"/>
  </w:style>
  <w:style w:type="paragraph" w:customStyle="1" w:styleId="21">
    <w:name w:val="Знак_2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">
    <w:name w:val="Знак_3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2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3">
    <w:name w:val="Balloon Text"/>
    <w:basedOn w:val="a"/>
    <w:link w:val="af4"/>
    <w:semiHidden/>
    <w:unhideWhenUsed/>
    <w:rsid w:val="003A6C1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3A6C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73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789</Words>
  <Characters>4503</Characters>
  <Application>Microsoft Office Word</Application>
  <DocSecurity>0</DocSecurity>
  <Lines>37</Lines>
  <Paragraphs>10</Paragraphs>
  <ScaleCrop>false</ScaleCrop>
  <HeadingPairs>
    <vt:vector baseType="variant" size="2">
      <vt:variant>
        <vt:lpstr>Название</vt:lpstr>
      </vt:variant>
      <vt:variant>
        <vt:i4>1</vt:i4>
      </vt:variant>
    </vt:vector>
  </HeadingPairs>
  <TitlesOfParts>
    <vt:vector baseType="lpstr" size="1">
      <vt:lpstr>ЌАЗАЌСТАН</vt:lpstr>
    </vt:vector>
  </TitlesOfParts>
  <Company>АО НИТ</Company>
  <LinksUpToDate>false</LinksUpToDate>
  <CharactersWithSpaces>5282</CharactersWithSpaces>
  <SharedDoc>false</SharedDoc>
  <HyperlinksChanged>false</HyperlinksChanged>
  <AppVersion>16.0000</AppVersion>
</Properties>
</file>

<file path=customXml/item2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2018-09-21T12:01:00Z</dcterms:created>
  <dc:creator>user</dc:creator>
  <lastModifiedBy>Гульжан Кусельбаева</lastModifiedBy>
  <lastPrinted>2025-09-04T10:56:00Z</lastPrinted>
  <dcterms:modified xsi:type="dcterms:W3CDTF">2025-09-04T12:30:00Z</dcterms:modified>
  <revision>34</revision>
  <dc:title>ЌАЗАЌСТАН</dc:title>
</coreProperties>
</file>

<file path=customXml/itemProps1.xml><?xml version="1.0" encoding="utf-8"?>
<ds:datastoreItem xmlns:ds="http://schemas.openxmlformats.org/officeDocument/2006/customXml" ds:itemID="{D59C043B-1530-4915-BB5B-55B8851C86F6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D11141B2-2091-46B1-ABEE-C7971962D248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6056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Заболотских Елена Владимировна</cp:lastModifiedBy>
  <cp:revision>2</cp:revision>
  <cp:lastPrinted>2025-09-04T10:56:00Z</cp:lastPrinted>
  <dcterms:created xsi:type="dcterms:W3CDTF">2025-09-19T14:27:00Z</dcterms:created>
  <dcterms:modified xsi:type="dcterms:W3CDTF">2025-09-19T14:27:00Z</dcterms:modified>
</cp:coreProperties>
</file>